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86"/>
        <w:gridCol w:w="5647"/>
        <w:gridCol w:w="1686"/>
        <w:tblGridChange w:id="0">
          <w:tblGrid>
            <w:gridCol w:w="2286"/>
            <w:gridCol w:w="5647"/>
            <w:gridCol w:w="1686"/>
          </w:tblGrid>
        </w:tblGridChange>
      </w:tblGrid>
      <w:tr>
        <w:trPr>
          <w:trHeight w:val="268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</w:rPr>
              <w:drawing>
                <wp:inline distB="0" distT="0" distL="0" distR="0">
                  <wp:extent cx="1315357" cy="1351231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357" cy="13512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</w:rPr>
              <w:drawing>
                <wp:inline distB="0" distT="0" distL="0" distR="0">
                  <wp:extent cx="3425492" cy="948644"/>
                  <wp:effectExtent b="0" l="0" r="0" t="0"/>
                  <wp:docPr descr="C:\Users\Tatyana\Documents\LPRC 2019\OSCE_ТоТ\Лого\OSCE_L_Nur-Sultan_RU_RGB.png" id="5" name="image1.png"/>
                  <a:graphic>
                    <a:graphicData uri="http://schemas.openxmlformats.org/drawingml/2006/picture">
                      <pic:pic>
                        <pic:nvPicPr>
                          <pic:cNvPr descr="C:\Users\Tatyana\Documents\LPRC 2019\OSCE_ТоТ\Лого\OSCE_L_Nur-Sultan_RU_RGB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492" cy="9486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</w:rPr>
              <w:drawing>
                <wp:inline distB="0" distT="0" distL="114300" distR="114300">
                  <wp:extent cx="885825" cy="13335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Oswald" w:cs="Oswald" w:eastAsia="Oswald" w:hAnsi="Oswald"/>
          <w:b w:val="1"/>
          <w:color w:val="1f386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Oswald" w:cs="Oswald" w:eastAsia="Oswald" w:hAnsi="Oswald"/>
          <w:b w:val="1"/>
          <w:color w:val="1f386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Oswald" w:cs="Oswald" w:eastAsia="Oswald" w:hAnsi="Oswald"/>
          <w:b w:val="1"/>
          <w:color w:val="1f386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6"/>
          <w:szCs w:val="26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1f4e79"/>
              <w:sz w:val="26"/>
              <w:szCs w:val="26"/>
              <w:rtl w:val="0"/>
            </w:rPr>
            <w:t xml:space="preserve">IV КАЗАХСТАНСКИЙ ФОРУМ АДВОКАТОВ</w:t>
          </w:r>
        </w:sdtContent>
      </w:sdt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6"/>
          <w:szCs w:val="26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1f4e79"/>
              <w:sz w:val="26"/>
              <w:szCs w:val="26"/>
              <w:rtl w:val="0"/>
            </w:rPr>
            <w:t xml:space="preserve">ПРАВО НА ЗАЩИТУ И СОСТЯЗАТЕЛЬНОСТЬ: ЭФФЕКТИВНАЯ РЕАЛИЗАЦИЯ В КАЗАХСТАНЕ</w:t>
          </w:r>
        </w:sdtContent>
      </w:sdt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Oswald" w:cs="Oswald" w:eastAsia="Oswald" w:hAnsi="Oswald"/>
          <w:b w:val="1"/>
          <w:i w:val="1"/>
          <w:color w:val="1f4e79"/>
          <w:sz w:val="26"/>
          <w:szCs w:val="26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1f4e79"/>
              <w:sz w:val="26"/>
              <w:szCs w:val="26"/>
              <w:rtl w:val="0"/>
            </w:rPr>
            <w:t xml:space="preserve">15 ноября 2019 года</w:t>
          </w:r>
        </w:sdtContent>
      </w:sdt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Oswald" w:cs="Oswald" w:eastAsia="Oswald" w:hAnsi="Oswald"/>
          <w:b w:val="1"/>
          <w:i w:val="1"/>
          <w:color w:val="1f4e79"/>
          <w:sz w:val="26"/>
          <w:szCs w:val="26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1f4e79"/>
              <w:sz w:val="26"/>
              <w:szCs w:val="26"/>
              <w:rtl w:val="0"/>
            </w:rPr>
            <w:t xml:space="preserve">город Нур-Султан</w:t>
          </w:r>
        </w:sdtContent>
      </w:sdt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Oswald" w:cs="Oswald" w:eastAsia="Oswald" w:hAnsi="Oswald"/>
          <w:b w:val="1"/>
          <w:color w:val="222a35"/>
          <w:sz w:val="26"/>
          <w:szCs w:val="26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22a35"/>
              <w:sz w:val="26"/>
              <w:szCs w:val="26"/>
              <w:rtl w:val="0"/>
            </w:rPr>
            <w:t xml:space="preserve">ПРОГРАММА</w:t>
          </w:r>
        </w:sdtContent>
      </w:sdt>
    </w:p>
    <w:p w:rsidR="00000000" w:rsidDel="00000000" w:rsidP="00000000" w:rsidRDefault="00000000" w:rsidRPr="00000000" w14:paraId="00000014">
      <w:pPr>
        <w:spacing w:after="0" w:lineRule="auto"/>
        <w:rPr>
          <w:rFonts w:ascii="Oswald" w:cs="Oswald" w:eastAsia="Oswald" w:hAnsi="Oswal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22"/>
        <w:gridCol w:w="7371"/>
        <w:tblGridChange w:id="0">
          <w:tblGrid>
            <w:gridCol w:w="2122"/>
            <w:gridCol w:w="7371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09.00 – 09.30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6"/>
                <w:szCs w:val="26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22a35"/>
                    <w:sz w:val="26"/>
                    <w:szCs w:val="26"/>
                    <w:rtl w:val="0"/>
                  </w:rPr>
                  <w:t xml:space="preserve">Регистрация участников</w:t>
                </w:r>
              </w:sdtContent>
            </w:sdt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09.30 – 10.00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6"/>
                <w:szCs w:val="26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Открытие форума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6"/>
                <w:szCs w:val="26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22a35"/>
                    <w:sz w:val="26"/>
                    <w:szCs w:val="26"/>
                    <w:rtl w:val="0"/>
                  </w:rPr>
                  <w:t xml:space="preserve">Приветственные выступления </w:t>
                </w:r>
              </w:sdtContent>
            </w:sdt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Oswald" w:cs="Oswald" w:eastAsia="Oswald" w:hAnsi="Oswald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222a35"/>
                    <w:sz w:val="26"/>
                    <w:szCs w:val="26"/>
                    <w:rtl w:val="0"/>
                  </w:rPr>
                  <w:t xml:space="preserve">БАЙМУХАНОВА Кадыржан Рысмухановна</w:t>
                </w:r>
              </w:sdtContent>
            </w:sdt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a35"/>
                    <w:sz w:val="26"/>
                    <w:szCs w:val="26"/>
                    <w:rtl w:val="0"/>
                  </w:rPr>
                  <w:t xml:space="preserve">, Председатель Республиканской коллегии адвокатов</w:t>
                </w:r>
              </w:sdtContent>
            </w:sdt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222a35"/>
                    <w:sz w:val="26"/>
                    <w:szCs w:val="26"/>
                    <w:rtl w:val="0"/>
                  </w:rPr>
                  <w:t xml:space="preserve">Диана ДИГОЛ</w:t>
                </w:r>
              </w:sdtContent>
            </w:sdt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a35"/>
                    <w:sz w:val="26"/>
                    <w:szCs w:val="26"/>
                    <w:rtl w:val="0"/>
                  </w:rPr>
                  <w:t xml:space="preserve">, Заместитель главы Офиса программ ОБСЕ в Нур-Султане</w:t>
                </w:r>
              </w:sdtContent>
            </w:sdt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222a35"/>
                    <w:sz w:val="26"/>
                    <w:szCs w:val="26"/>
                    <w:rtl w:val="0"/>
                  </w:rPr>
                  <w:t xml:space="preserve">ЗИНОВИЧ Татьяна Сергеевна</w:t>
                </w:r>
              </w:sdtContent>
            </w:sdt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a35"/>
                    <w:sz w:val="26"/>
                    <w:szCs w:val="26"/>
                    <w:rtl w:val="0"/>
                  </w:rPr>
                  <w:t xml:space="preserve">, руководитель ОФ «Центр исследования правовой политики»</w:t>
                </w:r>
              </w:sdtContent>
            </w:sdt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26"/>
                <w:szCs w:val="26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6"/>
                    <w:szCs w:val="26"/>
                    <w:rtl w:val="0"/>
                  </w:rPr>
                  <w:t xml:space="preserve">ПАНЕЛЬНАЯ ДИСКУССИЯ I. СОСТЯЗАТЕЛЬНОСТЬ И РАВНОПРАВИЕ СТОРОН В УГОЛОВНОМ ПРОЦЕССЕ: ИЛЛЮЗИЯ ИЛИ РЕАЛЬНОСТЬ?</w:t>
                </w:r>
              </w:sdtContent>
            </w:sdt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Oswald" w:cs="Oswald" w:eastAsia="Oswald" w:hAnsi="Oswald"/>
                <w:i w:val="1"/>
                <w:color w:val="ffffff"/>
                <w:sz w:val="26"/>
                <w:szCs w:val="26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6"/>
                    <w:szCs w:val="26"/>
                    <w:rtl w:val="0"/>
                  </w:rPr>
                  <w:t xml:space="preserve">МОДЕРАТОР: </w:t>
                </w:r>
              </w:sdtContent>
            </w:sdt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ffffff"/>
                    <w:sz w:val="26"/>
                    <w:szCs w:val="26"/>
                    <w:rtl w:val="0"/>
                  </w:rPr>
                  <w:t xml:space="preserve">БИКЕБАЕВ Айдын Жолшиевич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26"/>
                <w:szCs w:val="26"/>
                <w:rtl w:val="0"/>
              </w:rPr>
              <w:t xml:space="preserve">,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ffffff"/>
                    <w:sz w:val="26"/>
                    <w:szCs w:val="26"/>
                    <w:rtl w:val="0"/>
                  </w:rPr>
                  <w:t xml:space="preserve">член президиума Алматинской городской коллегии адвокатов, Председатель Квалификационной комиссии при Высшем Судебном Совете, управляющий партнер юридической фирмы «Саят Жолши и Партнеры»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10.00 – 10.30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2f549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1f4e79"/>
                <w:sz w:val="26"/>
                <w:szCs w:val="26"/>
                <w:highlight w:val="whit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1f4e79"/>
                    <w:sz w:val="26"/>
                    <w:szCs w:val="26"/>
                    <w:highlight w:val="white"/>
                    <w:rtl w:val="0"/>
                  </w:rPr>
                  <w:t xml:space="preserve">Инициаторы дискуссии:</w:t>
                </w:r>
              </w:sdtContent>
            </w:sdt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2f549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f5496"/>
                <w:sz w:val="26"/>
                <w:szCs w:val="26"/>
                <w:highlight w:val="white"/>
                <w:rtl w:val="0"/>
              </w:rPr>
              <w:t xml:space="preserve">«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f5496"/>
                    <w:sz w:val="26"/>
                    <w:szCs w:val="26"/>
                    <w:highlight w:val="white"/>
                    <w:rtl w:val="0"/>
                  </w:rPr>
                  <w:t xml:space="preserve">Актуальные вопросы состязательности и равноправия сторон в уголовном процессе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f5496"/>
                <w:sz w:val="26"/>
                <w:szCs w:val="26"/>
                <w:highlight w:val="white"/>
                <w:rtl w:val="0"/>
              </w:rPr>
              <w:t xml:space="preserve">»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222222"/>
                    <w:sz w:val="26"/>
                    <w:szCs w:val="26"/>
                    <w:highlight w:val="white"/>
                    <w:rtl w:val="0"/>
                  </w:rPr>
                  <w:t xml:space="preserve">, МЕРГЕНОВА Гульнара Жаксылыковна</w:t>
                </w:r>
              </w:sdtContent>
            </w:sdt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222"/>
                    <w:sz w:val="26"/>
                    <w:szCs w:val="26"/>
                    <w:highlight w:val="white"/>
                    <w:rtl w:val="0"/>
                  </w:rPr>
                  <w:t xml:space="preserve">, судья Верховного Суда Республики Казахстан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22a35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222a35"/>
                <w:sz w:val="26"/>
                <w:szCs w:val="26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«Эффективность профессиональной защиты в современных реалиях», </w:t>
                </w:r>
              </w:sdtContent>
            </w:sdt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222a35"/>
                    <w:sz w:val="26"/>
                    <w:szCs w:val="26"/>
                    <w:rtl w:val="0"/>
                  </w:rPr>
                  <w:t xml:space="preserve">КАНАФИН Данияр Кайратович</w:t>
                </w:r>
              </w:sdtContent>
            </w:sdt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a35"/>
                    <w:sz w:val="26"/>
                    <w:szCs w:val="26"/>
                    <w:rtl w:val="0"/>
                  </w:rPr>
                  <w:t xml:space="preserve">, адвокат Алматинской городской коллегии адвокатов, председатель Дисциплинарной комиссии адвокатуры Республиканской коллегии адвокатов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222a3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«Дальнейшее совершенствование УПК РК по вопросам права на защиту»,</w:t>
                </w:r>
              </w:sdtContent>
            </w:sdt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222a35"/>
                    <w:sz w:val="26"/>
                    <w:szCs w:val="26"/>
                    <w:rtl w:val="0"/>
                  </w:rPr>
                  <w:t xml:space="preserve"> МУСИН Салимжан Альмуратович</w:t>
                </w:r>
              </w:sdtContent>
            </w:sdt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a35"/>
                    <w:sz w:val="26"/>
                    <w:szCs w:val="26"/>
                    <w:rtl w:val="0"/>
                  </w:rPr>
                  <w:t xml:space="preserve">, член президиума Алматинской городской коллеги адвокатов</w:t>
                </w:r>
              </w:sdtContent>
            </w:sdt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10.30 – 11.30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highlight w:val="whit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highlight w:val="white"/>
                    <w:rtl w:val="0"/>
                  </w:rPr>
                  <w:t xml:space="preserve">Общая дискуссия</w:t>
                </w:r>
              </w:sdtContent>
            </w:sdt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2f5496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11.30 – 12.00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222a35"/>
                <w:sz w:val="26"/>
                <w:szCs w:val="26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222a35"/>
                    <w:sz w:val="26"/>
                    <w:szCs w:val="26"/>
                    <w:rtl w:val="0"/>
                  </w:rPr>
                  <w:t xml:space="preserve">Перерыв на кофе</w:t>
                </w:r>
              </w:sdtContent>
            </w:sdt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Oswald" w:cs="Oswald" w:eastAsia="Oswald" w:hAnsi="Oswald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26"/>
                <w:szCs w:val="26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6"/>
                    <w:szCs w:val="26"/>
                    <w:rtl w:val="0"/>
                  </w:rPr>
                  <w:t xml:space="preserve">СЕССИЯ II. ВЛИЯНИЕ НОВЫХ УГОЛОВНО-ПРОЦЕССУАЛЬНЫХ ИНСТИТУТОВ НА ЭФФЕКТИВНОСТЬ ЗАЩИТЫ И КВАЛИФИЦИРОВАННОЙ ЮРИДИЧЕСКОЙ ПОМОЩИ</w:t>
                </w:r>
              </w:sdtContent>
            </w:sdt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Oswald" w:cs="Oswald" w:eastAsia="Oswald" w:hAnsi="Oswald"/>
                <w:i w:val="1"/>
                <w:color w:val="ffffff"/>
                <w:sz w:val="26"/>
                <w:szCs w:val="26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6"/>
                    <w:szCs w:val="26"/>
                    <w:rtl w:val="0"/>
                  </w:rPr>
                  <w:t xml:space="preserve">МОДЕРАТОР: </w:t>
                </w:r>
              </w:sdtContent>
            </w:sdt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ffffff"/>
                    <w:sz w:val="26"/>
                    <w:szCs w:val="26"/>
                    <w:rtl w:val="0"/>
                  </w:rPr>
                  <w:t xml:space="preserve">ЗИНОВИЧ Татьяна Сергеевна, руководитель ОФ «Центр исследования правовой политики»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12.00 – 12.30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1f4e79"/>
                <w:sz w:val="26"/>
                <w:szCs w:val="26"/>
                <w:highlight w:val="whit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1f4e79"/>
                    <w:sz w:val="26"/>
                    <w:szCs w:val="26"/>
                    <w:highlight w:val="white"/>
                    <w:rtl w:val="0"/>
                  </w:rPr>
                  <w:t xml:space="preserve">Инициаторы дискуссии:</w:t>
                </w:r>
              </w:sdtContent>
            </w:sdt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«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1f4e79"/>
                    <w:sz w:val="26"/>
                    <w:szCs w:val="26"/>
                    <w:rtl w:val="0"/>
                  </w:rPr>
                  <w:t xml:space="preserve">Актуальность и принципиальная возможность внедрения в казахстанский уголовный процесс эстонской практики подачи защитником в суд акта защиты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», 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222a35"/>
                    <w:sz w:val="26"/>
                    <w:szCs w:val="26"/>
                    <w:rtl w:val="0"/>
                  </w:rPr>
                  <w:t xml:space="preserve">МУКАШ Ерлан Конылашарулы</w:t>
                </w:r>
              </w:sdtContent>
            </w:sdt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a35"/>
                    <w:sz w:val="26"/>
                    <w:szCs w:val="26"/>
                    <w:rtl w:val="0"/>
                  </w:rPr>
                  <w:t xml:space="preserve">, адвокат Акмолинской областной коллегии адвокатов</w:t>
                </w:r>
              </w:sdtContent>
            </w:sdt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«Суд присяжных, как стимул для развития адвокатуры»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color w:val="222a35"/>
                <w:sz w:val="26"/>
                <w:szCs w:val="26"/>
                <w:rtl w:val="0"/>
              </w:rPr>
              <w:t xml:space="preserve">,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222a35"/>
                    <w:sz w:val="26"/>
                    <w:szCs w:val="26"/>
                    <w:rtl w:val="0"/>
                  </w:rPr>
                  <w:t xml:space="preserve">ЖАНБАЕВ Мурат Акынович,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color w:val="222a35"/>
                <w:sz w:val="26"/>
                <w:szCs w:val="26"/>
                <w:rtl w:val="0"/>
              </w:rPr>
              <w:t xml:space="preserve"> </w:t>
            </w: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a35"/>
                    <w:sz w:val="26"/>
                    <w:szCs w:val="26"/>
                    <w:rtl w:val="0"/>
                  </w:rPr>
                  <w:t xml:space="preserve">Член Алматинской городской коллегии адвокатов,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a35"/>
                    <w:sz w:val="26"/>
                    <w:szCs w:val="26"/>
                    <w:rtl w:val="0"/>
                  </w:rPr>
                  <w:t xml:space="preserve">Член Научно-консультативного совета при Республиканской коллегии адвокатов</w:t>
                </w:r>
              </w:sdtContent>
            </w:sdt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«Система назначения адвокатов в качестве защитников в</w:t>
                </w:r>
              </w:sdtContent>
            </w:sdt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уголовном судопроизводстве: опыт российской адвокатуры.</w:t>
                </w:r>
              </w:sdtContent>
            </w:sdt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Опыт Российской Федерации»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color w:val="222a35"/>
                <w:sz w:val="26"/>
                <w:szCs w:val="26"/>
                <w:rtl w:val="0"/>
              </w:rPr>
              <w:t xml:space="preserve">,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sz w:val="26"/>
                    <w:szCs w:val="26"/>
                    <w:rtl w:val="0"/>
                  </w:rPr>
                  <w:t xml:space="preserve">ГАВРИЛОВ Сергей Николаевич, </w:t>
                </w:r>
              </w:sdtContent>
            </w:sdt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sz w:val="26"/>
                    <w:szCs w:val="26"/>
                    <w:rtl w:val="0"/>
                  </w:rPr>
                  <w:t xml:space="preserve">советник президента по информационным технологиям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i w:val="1"/>
                <w:rtl w:val="0"/>
              </w:rPr>
              <w:t xml:space="preserve"> 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sz w:val="26"/>
                    <w:szCs w:val="26"/>
                    <w:rtl w:val="0"/>
                  </w:rPr>
                  <w:t xml:space="preserve">Федеральной палаты адвокатов Российской Федерации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22a35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Oswald" w:cs="Oswald" w:eastAsia="Oswald" w:hAnsi="Oswald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Oswald" w:cs="Oswald" w:eastAsia="Oswald" w:hAnsi="Oswald"/>
                <w:i w:val="1"/>
                <w:sz w:val="26"/>
                <w:szCs w:val="26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«Актуальные международно-правовые аспекты системы информационного обеспечения адвокатов на примере РК»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color w:val="222a35"/>
                <w:sz w:val="26"/>
                <w:szCs w:val="26"/>
                <w:rtl w:val="0"/>
              </w:rPr>
              <w:t xml:space="preserve">, 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sz w:val="26"/>
                    <w:szCs w:val="26"/>
                    <w:rtl w:val="0"/>
                  </w:rPr>
                  <w:t xml:space="preserve">ДЕМЕСИНОВ Алмас Аманболович, </w:t>
                </w:r>
              </w:sdtContent>
            </w:sdt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sz w:val="26"/>
                    <w:szCs w:val="26"/>
                    <w:rtl w:val="0"/>
                  </w:rPr>
                  <w:t xml:space="preserve">Член Алматинской областной коллегии адвокатов</w:t>
                </w:r>
              </w:sdtContent>
            </w:sdt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Oswald" w:cs="Oswald" w:eastAsia="Oswald" w:hAnsi="Oswald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12.30 – 13.30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Обсуждение</w:t>
                </w:r>
              </w:sdtContent>
            </w:sdt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13.30 – 14.30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Обед</w:t>
                </w:r>
              </w:sdtContent>
            </w:sdt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26"/>
                <w:szCs w:val="26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6"/>
                    <w:szCs w:val="26"/>
                    <w:rtl w:val="0"/>
                  </w:rPr>
                  <w:t xml:space="preserve">СЕССИЯ III. ПРАВО НА ЗАЩИТУ И ПРАВОПРИМЕНИТЕЛЬНАЯ ПРАКТИКА</w:t>
                </w:r>
              </w:sdtContent>
            </w:sdt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Oswald" w:cs="Oswald" w:eastAsia="Oswald" w:hAnsi="Oswald"/>
                <w:i w:val="1"/>
                <w:color w:val="ffffff"/>
                <w:sz w:val="26"/>
                <w:szCs w:val="26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6"/>
                    <w:szCs w:val="26"/>
                    <w:rtl w:val="0"/>
                  </w:rPr>
                  <w:t xml:space="preserve">МОДЕРАТОР: </w:t>
                </w:r>
              </w:sdtContent>
            </w:sdt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ffffff"/>
                    <w:sz w:val="26"/>
                    <w:szCs w:val="26"/>
                    <w:rtl w:val="0"/>
                  </w:rPr>
                  <w:t xml:space="preserve">КАНАФИН Данияр Кайратович, адвокат Алматинской городской коллегии адвокатов, председатель Дисциплинарной комиссии адвокатуры Республиканской коллегии адвокатов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14.30 – 15.00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1f4e79"/>
                <w:sz w:val="26"/>
                <w:szCs w:val="26"/>
                <w:highlight w:val="white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1f4e79"/>
                    <w:sz w:val="26"/>
                    <w:szCs w:val="26"/>
                    <w:highlight w:val="white"/>
                    <w:rtl w:val="0"/>
                  </w:rPr>
                  <w:t xml:space="preserve">Инициаторы дискуссии:</w:t>
                </w:r>
              </w:sdtContent>
            </w:sdt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Oswald" w:cs="Oswald" w:eastAsia="Oswald" w:hAnsi="Oswald"/>
                <w:i w:val="1"/>
                <w:color w:val="2f2f2f"/>
                <w:sz w:val="26"/>
                <w:szCs w:val="26"/>
                <w:highlight w:val="white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«Предложения по совершенствованию регулирования адвокатской деятельности, в целях повышения статуса адвокатуры», </w:t>
                </w:r>
              </w:sdtContent>
            </w:sdt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sz w:val="26"/>
                    <w:szCs w:val="26"/>
                    <w:rtl w:val="0"/>
                  </w:rPr>
                  <w:t xml:space="preserve">БИКЕБАЕВ Айдын Жолшиевич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, 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a35"/>
                    <w:sz w:val="26"/>
                    <w:szCs w:val="26"/>
                    <w:rtl w:val="0"/>
                  </w:rPr>
                  <w:t xml:space="preserve">член президиума Алматинской городской коллегии адвокатов, </w:t>
                </w:r>
              </w:sdtContent>
            </w:sdt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f2f2f"/>
                    <w:sz w:val="26"/>
                    <w:szCs w:val="26"/>
                    <w:shd w:fill="f4f4f4" w:val="clear"/>
                    <w:rtl w:val="0"/>
                  </w:rPr>
                  <w:t xml:space="preserve">Председатель </w:t>
                </w:r>
              </w:sdtContent>
            </w:sdt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f2f2f"/>
                    <w:sz w:val="26"/>
                    <w:szCs w:val="26"/>
                    <w:highlight w:val="white"/>
                    <w:rtl w:val="0"/>
                  </w:rPr>
                  <w:t xml:space="preserve">Квалификационной комиссии при Высшем Судебном Совете, управляющий партнер юридической фирмы «Саят Жолши и Партнеры»</w:t>
                </w:r>
              </w:sdtContent>
            </w:sdt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Oswald" w:cs="Oswald" w:eastAsia="Oswald" w:hAnsi="Oswald"/>
                <w:i w:val="1"/>
                <w:color w:val="2f2f2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«Гарантии адвокатской деятельности. Проблемы и способы разрешения»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b w:val="1"/>
                <w:color w:val="2f5496"/>
                <w:sz w:val="26"/>
                <w:szCs w:val="26"/>
                <w:rtl w:val="0"/>
              </w:rPr>
              <w:t xml:space="preserve">, 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222a35"/>
                    <w:sz w:val="26"/>
                    <w:szCs w:val="26"/>
                    <w:rtl w:val="0"/>
                  </w:rPr>
                  <w:t xml:space="preserve">ТОКАЕВА Асель Нурмахановна</w:t>
                </w:r>
              </w:sdtContent>
            </w:sdt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a35"/>
                    <w:sz w:val="26"/>
                    <w:szCs w:val="26"/>
                    <w:rtl w:val="0"/>
                  </w:rPr>
                  <w:t xml:space="preserve">, член президиума Республиканской коллегии адвокатов, адвокат Коллегии адвокатов города Нур-Султан</w:t>
                </w:r>
              </w:sdtContent>
            </w:sdt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6"/>
                <w:szCs w:val="26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«Актуальные вопросы защиты прав адвокатов»</w:t>
                </w:r>
              </w:sdtContent>
            </w:sdt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6"/>
                <w:szCs w:val="26"/>
                <w:rtl w:val="0"/>
              </w:rPr>
              <w:t xml:space="preserve">,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222a35"/>
                    <w:sz w:val="26"/>
                    <w:szCs w:val="26"/>
                    <w:rtl w:val="0"/>
                  </w:rPr>
                  <w:t xml:space="preserve">МУХАМЕДЬЯРОВ Аманжол Нурланович</w:t>
                </w:r>
              </w:sdtContent>
            </w:sdt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222a35"/>
                    <w:sz w:val="26"/>
                    <w:szCs w:val="26"/>
                    <w:rtl w:val="0"/>
                  </w:rPr>
                  <w:t xml:space="preserve">, адвокат Коллегии адвокатов города Нур-Султан, председатель Комиссии по защите прав адвокатов</w:t>
                </w:r>
              </w:sdtContent>
            </w:sdt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15.00 – 16.00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1f4e79"/>
                    <w:sz w:val="26"/>
                    <w:szCs w:val="26"/>
                    <w:rtl w:val="0"/>
                  </w:rPr>
                  <w:t xml:space="preserve">Общая дискуссия</w:t>
                </w:r>
              </w:sdtContent>
            </w:sdt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16.00 – 16.30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6"/>
                <w:szCs w:val="26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22a35"/>
                    <w:sz w:val="26"/>
                    <w:szCs w:val="26"/>
                    <w:rtl w:val="0"/>
                  </w:rPr>
                  <w:t xml:space="preserve">Официальное закрытие Форума</w:t>
                </w:r>
              </w:sdtContent>
            </w:sdt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6"/>
                <w:szCs w:val="26"/>
                <w:rtl w:val="0"/>
              </w:rPr>
              <w:t xml:space="preserve">16.30 – 17.30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6"/>
                <w:szCs w:val="26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22a35"/>
                    <w:sz w:val="26"/>
                    <w:szCs w:val="26"/>
                    <w:rtl w:val="0"/>
                  </w:rPr>
                  <w:t xml:space="preserve">Кофе-фуршет</w:t>
                </w:r>
              </w:sdtContent>
            </w:sdt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FF71B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3">
    <w:name w:val="heading 3"/>
    <w:basedOn w:val="a"/>
    <w:link w:val="30"/>
    <w:uiPriority w:val="9"/>
    <w:qFormat w:val="1"/>
    <w:rsid w:val="00FF71B8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A5A0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A5A06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0A5A06"/>
    <w:rPr>
      <w:color w:val="0000ff"/>
      <w:u w:val="single"/>
    </w:rPr>
  </w:style>
  <w:style w:type="character" w:styleId="a6">
    <w:name w:val="Emphasis"/>
    <w:basedOn w:val="a0"/>
    <w:uiPriority w:val="20"/>
    <w:qFormat w:val="1"/>
    <w:rsid w:val="00D56274"/>
    <w:rPr>
      <w:i w:val="1"/>
      <w:iCs w:val="1"/>
    </w:rPr>
  </w:style>
  <w:style w:type="character" w:styleId="a7">
    <w:name w:val="Strong"/>
    <w:basedOn w:val="a0"/>
    <w:uiPriority w:val="22"/>
    <w:qFormat w:val="1"/>
    <w:rsid w:val="00FF71B8"/>
    <w:rPr>
      <w:b w:val="1"/>
      <w:bCs w:val="1"/>
    </w:rPr>
  </w:style>
  <w:style w:type="character" w:styleId="30" w:customStyle="1">
    <w:name w:val="Заголовок 3 Знак"/>
    <w:basedOn w:val="a0"/>
    <w:link w:val="3"/>
    <w:uiPriority w:val="9"/>
    <w:rsid w:val="00FF71B8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10" w:customStyle="1">
    <w:name w:val="Заголовок 1 Знак"/>
    <w:basedOn w:val="a0"/>
    <w:link w:val="1"/>
    <w:uiPriority w:val="9"/>
    <w:rsid w:val="00FF71B8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8">
    <w:name w:val="Normal (Web)"/>
    <w:basedOn w:val="a"/>
    <w:uiPriority w:val="99"/>
    <w:unhideWhenUsed w:val="1"/>
    <w:rsid w:val="00C11C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11" w:customStyle="1">
    <w:name w:val="Сетка таблицы1"/>
    <w:basedOn w:val="a1"/>
    <w:next w:val="a3"/>
    <w:uiPriority w:val="39"/>
    <w:rsid w:val="00C8291E"/>
    <w:pPr>
      <w:spacing w:after="0" w:line="240" w:lineRule="auto"/>
    </w:pPr>
    <w:rPr>
      <w:lang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" w:customStyle="1">
    <w:name w:val="Сетка таблицы2"/>
    <w:basedOn w:val="a1"/>
    <w:next w:val="a3"/>
    <w:uiPriority w:val="39"/>
    <w:rsid w:val="00C1696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SjtWiFwKxs5pQs5w/DtzTst1g==">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2019-11-04T08:55:00Z</dcterms:created>
  <dc:creator>Dina</dc:creator>
</cp:coreProperties>
</file>